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6D1749A8" wp14:editId="3171B143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752F37" w:rsidRDefault="00752F37" w:rsidP="00752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752F37" w:rsidRDefault="00752F37" w:rsidP="00752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752F37" w:rsidRDefault="00752F37" w:rsidP="00752F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752F37" w:rsidRDefault="00752F37" w:rsidP="00752F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752F37" w:rsidRDefault="00752F37" w:rsidP="00752F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752F37" w:rsidRDefault="00752F37" w:rsidP="00752F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ТОВ «ВАМП»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обмежень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земельної ділянки по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вул. 30-річчя Перемоги, 7</w:t>
      </w: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752F37" w:rsidRPr="00C70CB6" w:rsidRDefault="00752F37" w:rsidP="00752F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652CE2">
        <w:rPr>
          <w:rFonts w:ascii="Times New Roman" w:eastAsia="Times New Roman" w:hAnsi="Times New Roman"/>
          <w:sz w:val="27"/>
          <w:szCs w:val="27"/>
          <w:lang w:val="uk-UA"/>
        </w:rPr>
        <w:t>На підставі заяви товариства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 «ВАМП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», договору оренди землі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, </w:t>
      </w:r>
      <w:r w:rsidR="0071104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зареєстрованого у Черкаській регіональній філії ДП «Центр ДЗК» при Держкомземі України від 22.02.2005 № 040577500030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, </w:t>
      </w:r>
      <w:r w:rsidRPr="00652CE2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відповідно до ст. 29, ст. 40 Закону  України </w:t>
      </w:r>
      <w:r w:rsidR="0071104A">
        <w:rPr>
          <w:rFonts w:ascii="Times New Roman" w:eastAsia="Times New Roman" w:hAnsi="Times New Roman" w:cs="Arial Unicode MS"/>
          <w:sz w:val="27"/>
          <w:szCs w:val="27"/>
          <w:lang w:val="uk-UA"/>
        </w:rPr>
        <w:t>«</w:t>
      </w:r>
      <w:r w:rsidRPr="00652CE2">
        <w:rPr>
          <w:rFonts w:ascii="Times New Roman" w:eastAsia="Times New Roman" w:hAnsi="Times New Roman" w:cs="Arial Unicode MS"/>
          <w:sz w:val="27"/>
          <w:szCs w:val="27"/>
          <w:lang w:val="uk-UA"/>
        </w:rPr>
        <w:t>Про регулю</w:t>
      </w:r>
      <w:r w:rsidR="0071104A">
        <w:rPr>
          <w:rFonts w:ascii="Times New Roman" w:eastAsia="Times New Roman" w:hAnsi="Times New Roman" w:cs="Arial Unicode MS"/>
          <w:sz w:val="27"/>
          <w:szCs w:val="27"/>
          <w:lang w:val="uk-UA"/>
        </w:rPr>
        <w:t>вання містобудівної діяльності»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1. Надати </w:t>
      </w:r>
      <w:r w:rsidRPr="00652CE2">
        <w:rPr>
          <w:rFonts w:ascii="Times New Roman" w:eastAsia="Times New Roman" w:hAnsi="Times New Roman"/>
          <w:sz w:val="27"/>
          <w:szCs w:val="27"/>
          <w:lang w:val="uk-UA"/>
        </w:rPr>
        <w:t>товариств</w:t>
      </w:r>
      <w:r>
        <w:rPr>
          <w:rFonts w:ascii="Times New Roman" w:eastAsia="Times New Roman" w:hAnsi="Times New Roman"/>
          <w:sz w:val="27"/>
          <w:szCs w:val="27"/>
          <w:lang w:val="uk-UA"/>
        </w:rPr>
        <w:t>у з обмеженою відповідальністю</w:t>
      </w:r>
      <w:r w:rsidRPr="00652CE2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«</w:t>
      </w:r>
      <w:r w:rsidR="0071104A">
        <w:rPr>
          <w:rFonts w:ascii="Times New Roman" w:eastAsia="Times New Roman" w:hAnsi="Times New Roman"/>
          <w:sz w:val="27"/>
          <w:szCs w:val="27"/>
          <w:lang w:val="uk-UA"/>
        </w:rPr>
        <w:t>ВАМП</w:t>
      </w:r>
      <w:r>
        <w:rPr>
          <w:rFonts w:ascii="Times New Roman" w:eastAsia="Times New Roman" w:hAnsi="Times New Roman"/>
          <w:sz w:val="27"/>
          <w:szCs w:val="27"/>
          <w:lang w:val="uk-UA"/>
        </w:rPr>
        <w:t>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містобудівні умови і обмеження 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 земельної  ділянки по </w:t>
      </w:r>
      <w:r w:rsidR="0071104A">
        <w:rPr>
          <w:rFonts w:ascii="Times New Roman" w:eastAsia="Times New Roman" w:hAnsi="Times New Roman"/>
          <w:sz w:val="27"/>
          <w:szCs w:val="27"/>
          <w:lang w:val="uk-UA"/>
        </w:rPr>
        <w:t>вул. 30-річчя Перемоги, 7</w:t>
      </w:r>
      <w:r w:rsidR="007952F1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на </w:t>
      </w:r>
      <w:r w:rsidR="007952F1"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автосалонів з сервісним обслуговуванням автомобілів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(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додаються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).</w:t>
      </w:r>
    </w:p>
    <w:p w:rsidR="007952F1" w:rsidRDefault="00752F37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="007952F1" w:rsidRPr="00C70CB6">
        <w:rPr>
          <w:rFonts w:ascii="Times New Roman" w:eastAsia="Times New Roman" w:hAnsi="Times New Roman"/>
          <w:sz w:val="27"/>
          <w:szCs w:val="27"/>
          <w:lang w:val="uk-UA"/>
        </w:rPr>
        <w:t>2.</w:t>
      </w:r>
      <w:r w:rsidR="007952F1"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7952F1" w:rsidRPr="00A80D5E" w:rsidRDefault="007952F1" w:rsidP="007952F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val="uk-UA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/>
        </w:rPr>
        <w:t>2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.1. </w:t>
      </w: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>
        <w:rPr>
          <w:rFonts w:ascii="Times New Roman" w:eastAsia="Times New Roman" w:hAnsi="Times New Roman"/>
          <w:sz w:val="27"/>
          <w:szCs w:val="27"/>
          <w:lang w:val="uk-UA"/>
        </w:rPr>
        <w:t>будівництво автосалонів з сервісним обслуговуванням автомобілів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 по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>
        <w:rPr>
          <w:rFonts w:ascii="Times New Roman" w:eastAsia="Times New Roman" w:hAnsi="Times New Roman"/>
          <w:sz w:val="27"/>
          <w:szCs w:val="27"/>
          <w:lang w:val="uk-UA"/>
        </w:rPr>
        <w:t>30-річчя Перемоги, 7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7952F1" w:rsidRPr="00A80D5E" w:rsidRDefault="007952F1" w:rsidP="007952F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2</w:t>
      </w: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.2. Розробити проект благоустрою та озеленення території, прилеглої земельної ділянки.</w:t>
      </w:r>
    </w:p>
    <w:p w:rsidR="007952F1" w:rsidRPr="00A80D5E" w:rsidRDefault="007952F1" w:rsidP="007952F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2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.3. Укласти договір зі спеціалізованим підприємством на вивіз будівельних відходів та забезпечити його виконання.</w:t>
      </w:r>
    </w:p>
    <w:p w:rsidR="007952F1" w:rsidRPr="00C70CB6" w:rsidRDefault="007952F1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         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 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7952F1" w:rsidRPr="00C70CB6" w:rsidRDefault="007952F1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         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4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lastRenderedPageBreak/>
        <w:t xml:space="preserve">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7952F1" w:rsidRPr="00C70CB6" w:rsidRDefault="007952F1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 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</w:t>
      </w:r>
      <w:r w:rsidR="00084304">
        <w:rPr>
          <w:rFonts w:ascii="Times New Roman" w:eastAsia="Times New Roman" w:hAnsi="Times New Roman"/>
          <w:sz w:val="27"/>
          <w:szCs w:val="27"/>
          <w:lang w:val="uk-UA" w:eastAsia="ar-SA"/>
        </w:rPr>
        <w:t>Т</w:t>
      </w:r>
      <w:r w:rsidR="00084304" w:rsidRPr="00652CE2">
        <w:rPr>
          <w:rFonts w:ascii="Times New Roman" w:eastAsia="Times New Roman" w:hAnsi="Times New Roman"/>
          <w:sz w:val="27"/>
          <w:szCs w:val="27"/>
          <w:lang w:val="uk-UA"/>
        </w:rPr>
        <w:t>овариств</w:t>
      </w:r>
      <w:r w:rsidR="00084304">
        <w:rPr>
          <w:rFonts w:ascii="Times New Roman" w:eastAsia="Times New Roman" w:hAnsi="Times New Roman"/>
          <w:sz w:val="27"/>
          <w:szCs w:val="27"/>
          <w:lang w:val="uk-UA"/>
        </w:rPr>
        <w:t>у з обмеженою відповідальністю</w:t>
      </w:r>
      <w:r w:rsidR="00084304" w:rsidRPr="00652CE2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084304">
        <w:rPr>
          <w:rFonts w:ascii="Times New Roman" w:eastAsia="Times New Roman" w:hAnsi="Times New Roman"/>
          <w:sz w:val="27"/>
          <w:szCs w:val="27"/>
          <w:lang w:val="uk-UA"/>
        </w:rPr>
        <w:t>«ВАМП»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7952F1" w:rsidRPr="00C70CB6" w:rsidRDefault="007952F1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6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Контроль за виконанням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наказу залишаю за собою.</w:t>
      </w:r>
    </w:p>
    <w:p w:rsidR="00752F37" w:rsidRDefault="00752F37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752F37" w:rsidRDefault="007952F1" w:rsidP="007952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Д</w:t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А.О. Савін</w:t>
      </w: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Pr="00496BF9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C7A" w:rsidRDefault="00A51C7A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Додаток </w:t>
      </w:r>
    </w:p>
    <w:p w:rsidR="00752F37" w:rsidRPr="00C70CB6" w:rsidRDefault="00752F37" w:rsidP="00752F3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752F37" w:rsidRPr="00084304" w:rsidRDefault="00752F37" w:rsidP="00084304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="00084304" w:rsidRPr="00084304">
        <w:rPr>
          <w:rFonts w:ascii="Times New Roman" w:eastAsia="Times New Roman" w:hAnsi="Times New Roman"/>
          <w:sz w:val="25"/>
          <w:szCs w:val="25"/>
          <w:lang w:val="uk-UA" w:eastAsia="ar-SA"/>
        </w:rPr>
        <w:t>_______</w:t>
      </w:r>
    </w:p>
    <w:p w:rsidR="00752F37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752F37" w:rsidRPr="00C70CB6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71104A" w:rsidRPr="00084304" w:rsidRDefault="00752F37" w:rsidP="000843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84304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по </w:t>
      </w:r>
      <w:r w:rsidRPr="0008430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="0071104A" w:rsidRPr="00084304">
        <w:rPr>
          <w:rFonts w:ascii="Times New Roman" w:eastAsia="Times New Roman" w:hAnsi="Times New Roman"/>
          <w:b/>
          <w:sz w:val="27"/>
          <w:szCs w:val="27"/>
          <w:lang w:val="uk-UA"/>
        </w:rPr>
        <w:t>вул. 30-річчя Перемоги, 7</w:t>
      </w:r>
    </w:p>
    <w:p w:rsidR="00752F37" w:rsidRPr="00C70CB6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752F37" w:rsidRPr="00865AAB" w:rsidRDefault="00752F37" w:rsidP="00752F37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7952F1">
        <w:rPr>
          <w:rFonts w:ascii="Times New Roman" w:eastAsia="Times New Roman" w:hAnsi="Times New Roman"/>
          <w:sz w:val="27"/>
          <w:szCs w:val="27"/>
          <w:lang w:val="uk-UA"/>
        </w:rPr>
        <w:t>будівництво автосалонів з сервісним обслуговуванням автомобілів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752F37" w:rsidRPr="00B8601D" w:rsidRDefault="00752F37" w:rsidP="00752F37">
      <w:pPr>
        <w:pStyle w:val="a3"/>
        <w:numPr>
          <w:ilvl w:val="0"/>
          <w:numId w:val="2"/>
        </w:numPr>
        <w:spacing w:after="0" w:line="240" w:lineRule="atLeast"/>
        <w:ind w:hanging="720"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val="uk-UA"/>
        </w:rPr>
      </w:pPr>
      <w:r w:rsidRPr="00B8601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B8601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B8601D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 w:rsidRPr="00B8601D">
        <w:rPr>
          <w:rFonts w:ascii="Times New Roman" w:eastAsia="Times New Roman" w:hAnsi="Times New Roman"/>
          <w:sz w:val="27"/>
          <w:szCs w:val="27"/>
          <w:lang w:val="uk-UA"/>
        </w:rPr>
        <w:t>товариств</w:t>
      </w:r>
      <w:r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Pr="00B8601D"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«</w:t>
      </w:r>
      <w:r w:rsidR="0071104A">
        <w:rPr>
          <w:rFonts w:ascii="Times New Roman" w:eastAsia="Times New Roman" w:hAnsi="Times New Roman"/>
          <w:sz w:val="27"/>
          <w:szCs w:val="27"/>
          <w:lang w:val="uk-UA"/>
        </w:rPr>
        <w:t>ВАМП</w:t>
      </w:r>
      <w:r>
        <w:rPr>
          <w:rFonts w:ascii="Times New Roman" w:eastAsia="Times New Roman" w:hAnsi="Times New Roman"/>
          <w:sz w:val="27"/>
          <w:szCs w:val="27"/>
          <w:lang w:val="uk-UA"/>
        </w:rPr>
        <w:t>»</w:t>
      </w:r>
    </w:p>
    <w:p w:rsidR="00752F37" w:rsidRPr="00B8601D" w:rsidRDefault="00752F37" w:rsidP="00752F37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val="uk-UA"/>
        </w:rPr>
      </w:pPr>
      <w:r w:rsidRPr="00B8601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ідентифікаційний код </w:t>
      </w:r>
      <w:r w:rsidRPr="00B8601D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 xml:space="preserve">— </w:t>
      </w:r>
      <w:r w:rsidR="00084304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21382276</w:t>
      </w:r>
      <w:r w:rsidRPr="00B8601D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;</w:t>
      </w:r>
    </w:p>
    <w:p w:rsidR="0071104A" w:rsidRPr="00C70CB6" w:rsidRDefault="00084304" w:rsidP="00084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юридична адреса: 180</w:t>
      </w:r>
      <w:r w:rsidR="00752F37" w:rsidRPr="008D1E4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9</w:t>
      </w:r>
      <w:r w:rsidR="00752F37" w:rsidRPr="008D1E4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, м. Черкаси, </w:t>
      </w:r>
      <w:r w:rsidR="0071104A">
        <w:rPr>
          <w:rFonts w:ascii="Times New Roman" w:eastAsia="Times New Roman" w:hAnsi="Times New Roman"/>
          <w:sz w:val="27"/>
          <w:szCs w:val="27"/>
          <w:lang w:val="uk-UA"/>
        </w:rPr>
        <w:t>вул. 30-річчя Перемоги, 7</w:t>
      </w:r>
      <w:r>
        <w:rPr>
          <w:rFonts w:ascii="Times New Roman" w:eastAsia="Times New Roman" w:hAnsi="Times New Roman"/>
          <w:sz w:val="27"/>
          <w:szCs w:val="27"/>
          <w:lang w:val="uk-UA"/>
        </w:rPr>
        <w:t>/2</w:t>
      </w:r>
    </w:p>
    <w:p w:rsidR="00752F37" w:rsidRPr="008D1E44" w:rsidRDefault="00752F37" w:rsidP="00752F37">
      <w:pPr>
        <w:pStyle w:val="a3"/>
        <w:spacing w:after="0" w:line="240" w:lineRule="atLeast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тел.: 097-109-78-79.</w:t>
      </w:r>
    </w:p>
    <w:p w:rsidR="00752F37" w:rsidRPr="00F43FD2" w:rsidRDefault="00752F37" w:rsidP="00752F37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F43FD2">
        <w:rPr>
          <w:rFonts w:ascii="Times New Roman" w:hAnsi="Times New Roman"/>
          <w:b/>
          <w:sz w:val="26"/>
          <w:szCs w:val="26"/>
          <w:lang w:val="uk-UA" w:eastAsia="ar-SA"/>
        </w:rPr>
        <w:t>Наміри забудови</w:t>
      </w: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 — </w:t>
      </w:r>
      <w:r w:rsidR="007952F1">
        <w:rPr>
          <w:rFonts w:ascii="Times New Roman" w:eastAsia="Times New Roman" w:hAnsi="Times New Roman"/>
          <w:sz w:val="27"/>
          <w:szCs w:val="27"/>
          <w:lang w:val="uk-UA"/>
        </w:rPr>
        <w:t>будівництво автосалонів з сервісним обслуговуванням автомобілів</w:t>
      </w:r>
      <w:r w:rsidRPr="00F43FD2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752F37" w:rsidRPr="00F43FD2" w:rsidRDefault="00752F37" w:rsidP="00752F37">
      <w:pPr>
        <w:pStyle w:val="a4"/>
        <w:ind w:left="1417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Будівництво та </w:t>
      </w:r>
      <w:r w:rsidR="00A51C7A">
        <w:rPr>
          <w:rFonts w:ascii="Times New Roman" w:hAnsi="Times New Roman"/>
          <w:sz w:val="26"/>
          <w:szCs w:val="26"/>
          <w:lang w:val="uk-UA" w:eastAsia="ar-SA"/>
        </w:rPr>
        <w:t xml:space="preserve">прийняття </w:t>
      </w: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об’єкта </w:t>
      </w:r>
      <w:r w:rsidR="00A51C7A">
        <w:rPr>
          <w:rFonts w:ascii="Times New Roman" w:hAnsi="Times New Roman"/>
          <w:sz w:val="26"/>
          <w:szCs w:val="26"/>
          <w:lang w:val="uk-UA" w:eastAsia="ar-SA"/>
        </w:rPr>
        <w:t>в</w:t>
      </w: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 експлуатаці</w:t>
      </w:r>
      <w:r w:rsidR="00A51C7A">
        <w:rPr>
          <w:rFonts w:ascii="Times New Roman" w:hAnsi="Times New Roman"/>
          <w:sz w:val="26"/>
          <w:szCs w:val="26"/>
          <w:lang w:val="uk-UA" w:eastAsia="ar-SA"/>
        </w:rPr>
        <w:t>ю</w:t>
      </w: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 проводити  почергово:</w:t>
      </w:r>
    </w:p>
    <w:p w:rsidR="00752F37" w:rsidRPr="00F43FD2" w:rsidRDefault="00752F37" w:rsidP="00752F37">
      <w:pPr>
        <w:pStyle w:val="a4"/>
        <w:ind w:left="1417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І черга </w:t>
      </w:r>
      <w:r w:rsidR="00084304">
        <w:rPr>
          <w:rFonts w:ascii="Times New Roman" w:hAnsi="Times New Roman"/>
          <w:sz w:val="26"/>
          <w:szCs w:val="26"/>
          <w:lang w:val="uk-UA" w:eastAsia="ar-SA"/>
        </w:rPr>
        <w:t>–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="00084304">
        <w:rPr>
          <w:rFonts w:ascii="Times New Roman" w:hAnsi="Times New Roman"/>
          <w:sz w:val="26"/>
          <w:szCs w:val="26"/>
          <w:lang w:val="uk-UA" w:eastAsia="ar-SA"/>
        </w:rPr>
        <w:t>будівництво автосалонів</w:t>
      </w:r>
      <w:r>
        <w:rPr>
          <w:rFonts w:ascii="Times New Roman" w:hAnsi="Times New Roman"/>
          <w:sz w:val="26"/>
          <w:szCs w:val="26"/>
          <w:lang w:val="uk-UA" w:eastAsia="ar-SA"/>
        </w:rPr>
        <w:t>;</w:t>
      </w:r>
    </w:p>
    <w:p w:rsidR="00752F37" w:rsidRDefault="00752F37" w:rsidP="00084304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ІІ черга – </w:t>
      </w:r>
      <w:r w:rsidR="00084304">
        <w:rPr>
          <w:rFonts w:ascii="Times New Roman" w:hAnsi="Times New Roman"/>
          <w:sz w:val="26"/>
          <w:szCs w:val="26"/>
          <w:lang w:val="uk-UA" w:eastAsia="ar-SA"/>
        </w:rPr>
        <w:t>будівництво станції технічного обслуговування автомобілів, пропускного пункту, тимчасової стоянки автомобілів;</w:t>
      </w:r>
    </w:p>
    <w:p w:rsidR="00084304" w:rsidRDefault="00084304" w:rsidP="00084304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ІІІ черга – будівництво складу.</w:t>
      </w:r>
    </w:p>
    <w:p w:rsidR="0071104A" w:rsidRPr="00084304" w:rsidRDefault="00752F37" w:rsidP="00084304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084304">
        <w:rPr>
          <w:rFonts w:ascii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084304">
        <w:rPr>
          <w:rFonts w:ascii="Times New Roman" w:hAnsi="Times New Roman"/>
          <w:sz w:val="26"/>
          <w:szCs w:val="26"/>
          <w:lang w:val="uk-UA" w:eastAsia="ar-SA"/>
        </w:rPr>
        <w:t xml:space="preserve"> — м. Черкаси, </w:t>
      </w:r>
      <w:r w:rsidR="0071104A" w:rsidRPr="00084304">
        <w:rPr>
          <w:rFonts w:ascii="Times New Roman" w:eastAsia="Times New Roman" w:hAnsi="Times New Roman"/>
          <w:sz w:val="27"/>
          <w:szCs w:val="27"/>
          <w:lang w:val="uk-UA"/>
        </w:rPr>
        <w:t>вул. 30-річчя Перемоги, 7</w:t>
      </w:r>
    </w:p>
    <w:p w:rsidR="00752F37" w:rsidRPr="0071104A" w:rsidRDefault="00752F37" w:rsidP="007771CE">
      <w:pPr>
        <w:pStyle w:val="a4"/>
        <w:numPr>
          <w:ilvl w:val="0"/>
          <w:numId w:val="2"/>
        </w:numPr>
        <w:shd w:val="clear" w:color="auto" w:fill="FFFFFF"/>
        <w:suppressAutoHyphens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71104A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</w:t>
      </w:r>
      <w:r w:rsidRPr="0071104A">
        <w:rPr>
          <w:b/>
          <w:sz w:val="24"/>
          <w:szCs w:val="24"/>
          <w:lang w:val="uk-UA" w:eastAsia="ar-SA"/>
        </w:rPr>
        <w:t xml:space="preserve"> </w:t>
      </w:r>
      <w:r w:rsidRPr="0071104A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- </w:t>
      </w:r>
      <w:r w:rsidR="00737978"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догов</w:t>
      </w:r>
      <w:r w:rsidR="00A51C7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і</w:t>
      </w:r>
      <w:r w:rsidR="00737978"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р оренди землі</w:t>
      </w:r>
      <w:r w:rsidR="00737978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, зареєстрован</w:t>
      </w:r>
      <w:r w:rsidR="00A51C7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ий</w:t>
      </w:r>
      <w:r w:rsidR="00737978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у Черкаській регіональній філії ДП «Центр ДЗК» при Держкомземі України від 22.02.2005 № 040577500030</w:t>
      </w:r>
      <w:r w:rsidRPr="0071104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.</w:t>
      </w:r>
      <w:r w:rsidRPr="0071104A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71104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752F37" w:rsidRPr="007771CE" w:rsidRDefault="00752F37" w:rsidP="00752F37">
      <w:pPr>
        <w:pStyle w:val="a4"/>
        <w:numPr>
          <w:ilvl w:val="0"/>
          <w:numId w:val="2"/>
        </w:numPr>
        <w:shd w:val="clear" w:color="auto" w:fill="FFFFFF"/>
        <w:suppressAutoHyphens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9A4D1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Площа земельної ділянки</w:t>
      </w:r>
      <w:r w:rsidRPr="009A4D1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9A4D1A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9A4D1A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737978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5700 </w:t>
      </w:r>
      <w:proofErr w:type="spellStart"/>
      <w:r w:rsidR="00737978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9A4D1A"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752F37" w:rsidRPr="007771CE" w:rsidRDefault="007771CE" w:rsidP="007771CE">
      <w:pPr>
        <w:pStyle w:val="a3"/>
        <w:suppressAutoHyphens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7. </w:t>
      </w:r>
      <w:r w:rsidR="00752F37" w:rsidRPr="007771C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="00752F37" w:rsidRPr="007771C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="00752F37" w:rsidRPr="007771CE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 w:rsidRPr="007771CE">
        <w:rPr>
          <w:rFonts w:ascii="Times New Roman" w:eastAsia="Times New Roman" w:hAnsi="Times New Roman"/>
          <w:sz w:val="27"/>
          <w:szCs w:val="27"/>
          <w:lang w:val="uk-UA" w:eastAsia="ar-SA"/>
        </w:rPr>
        <w:t>промисловості, транспорту, зв’язку, енергетики, оборони та іншого призначення</w:t>
      </w:r>
      <w:r w:rsidR="00752F37" w:rsidRPr="007771CE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752F37" w:rsidRPr="00847E73" w:rsidRDefault="00752F37" w:rsidP="00752F37">
      <w:pPr>
        <w:pStyle w:val="a4"/>
        <w:ind w:left="709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67393B">
        <w:rPr>
          <w:rFonts w:ascii="Times New Roman" w:hAnsi="Times New Roman"/>
          <w:sz w:val="24"/>
          <w:szCs w:val="24"/>
          <w:lang w:val="uk-UA" w:eastAsia="ar-SA"/>
        </w:rPr>
        <w:t xml:space="preserve">8. </w:t>
      </w:r>
      <w:r w:rsidRPr="0067393B">
        <w:rPr>
          <w:rFonts w:ascii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>
        <w:rPr>
          <w:b/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 </w:t>
      </w:r>
      <w:r w:rsidRPr="0067393B">
        <w:rPr>
          <w:sz w:val="24"/>
          <w:szCs w:val="24"/>
          <w:lang w:val="uk-UA" w:eastAsia="ar-SA"/>
        </w:rPr>
        <w:t xml:space="preserve">- </w:t>
      </w:r>
      <w:r w:rsidRPr="0067393B">
        <w:rPr>
          <w:rFonts w:ascii="Times New Roman" w:hAnsi="Times New Roman"/>
          <w:sz w:val="26"/>
          <w:szCs w:val="26"/>
          <w:lang w:val="uk-UA" w:eastAsia="ar-SA"/>
        </w:rPr>
        <w:t>згідно з генеральним планом забудов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и міста, затвердженим рішенням </w:t>
      </w:r>
      <w:r w:rsidRPr="0067393B">
        <w:rPr>
          <w:rFonts w:ascii="Times New Roman" w:hAnsi="Times New Roman"/>
          <w:sz w:val="26"/>
          <w:szCs w:val="26"/>
          <w:lang w:val="uk-UA" w:eastAsia="ar-SA"/>
        </w:rPr>
        <w:t xml:space="preserve">Черкаської міської ради від 29.12.2011 № 3-505 — </w:t>
      </w:r>
      <w:r w:rsidRPr="00847E73">
        <w:rPr>
          <w:rFonts w:ascii="Times New Roman" w:hAnsi="Times New Roman"/>
          <w:sz w:val="26"/>
          <w:szCs w:val="26"/>
          <w:lang w:val="uk-UA" w:eastAsia="ar-SA"/>
        </w:rPr>
        <w:t xml:space="preserve">територія </w:t>
      </w:r>
      <w:r w:rsidR="004B07DB" w:rsidRPr="00847E73">
        <w:rPr>
          <w:rFonts w:ascii="Times New Roman" w:hAnsi="Times New Roman"/>
          <w:sz w:val="26"/>
          <w:szCs w:val="26"/>
          <w:lang w:val="uk-UA" w:eastAsia="ar-SA"/>
        </w:rPr>
        <w:t>комунальних підприємств</w:t>
      </w:r>
      <w:r w:rsidRPr="00847E73">
        <w:rPr>
          <w:rFonts w:ascii="Times New Roman" w:hAnsi="Times New Roman"/>
          <w:sz w:val="26"/>
          <w:szCs w:val="26"/>
          <w:lang w:val="uk-UA" w:eastAsia="ar-SA"/>
        </w:rPr>
        <w:t>;</w:t>
      </w:r>
    </w:p>
    <w:p w:rsidR="00752F37" w:rsidRPr="00DC0B58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2483D"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  <w:tab/>
        <w:t xml:space="preserve">        </w:t>
      </w:r>
      <w:r w:rsidRPr="0067393B">
        <w:rPr>
          <w:rFonts w:ascii="Times New Roman" w:eastAsia="Times New Roman" w:hAnsi="Times New Roman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№ 2-513 – </w:t>
      </w:r>
      <w:r w:rsidRPr="00DC0B58">
        <w:rPr>
          <w:rFonts w:ascii="Times New Roman" w:eastAsia="Times New Roman" w:hAnsi="Times New Roman"/>
          <w:sz w:val="27"/>
          <w:szCs w:val="27"/>
          <w:lang w:val="uk-UA"/>
        </w:rPr>
        <w:t>об’єкт будівництва потрапляє у функціональну зону</w:t>
      </w:r>
      <w:r w:rsidRPr="00DC0B5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4B07DB" w:rsidRPr="00DC0B58">
        <w:rPr>
          <w:rFonts w:ascii="Times New Roman" w:eastAsia="Times New Roman" w:hAnsi="Times New Roman"/>
          <w:sz w:val="27"/>
          <w:szCs w:val="27"/>
          <w:lang w:val="uk-UA" w:eastAsia="ar-SA"/>
        </w:rPr>
        <w:t>КС-5</w:t>
      </w:r>
      <w:r w:rsidRPr="00DC0B5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r w:rsidR="00847E73" w:rsidRPr="00DC0B58">
        <w:rPr>
          <w:rFonts w:ascii="Times New Roman" w:eastAsia="Times New Roman" w:hAnsi="Times New Roman"/>
          <w:sz w:val="27"/>
          <w:szCs w:val="27"/>
          <w:lang w:val="uk-UA" w:eastAsia="ar-SA"/>
        </w:rPr>
        <w:t>комунально-складська зона розміщення об’єктів 5 класу санітарної класифікації</w:t>
      </w:r>
      <w:r w:rsidRPr="00DC0B58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7771CE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ділянки: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652CE2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7771CE">
        <w:rPr>
          <w:rFonts w:ascii="Times New Roman" w:eastAsia="Times New Roman" w:hAnsi="Times New Roman"/>
          <w:sz w:val="27"/>
          <w:szCs w:val="27"/>
          <w:lang w:val="uk-UA" w:eastAsia="ar-SA"/>
        </w:rPr>
        <w:t>на період будівництва – землі рекреаційного призначення та інші відкриті землі (</w:t>
      </w:r>
      <w:proofErr w:type="spellStart"/>
      <w:r w:rsidR="007771CE">
        <w:rPr>
          <w:rFonts w:ascii="Times New Roman" w:eastAsia="Times New Roman" w:hAnsi="Times New Roman"/>
          <w:sz w:val="27"/>
          <w:szCs w:val="27"/>
          <w:lang w:val="uk-UA" w:eastAsia="ar-SA"/>
        </w:rPr>
        <w:t>землі</w:t>
      </w:r>
      <w:proofErr w:type="spellEnd"/>
      <w:r w:rsidR="007771CE">
        <w:rPr>
          <w:rFonts w:ascii="Times New Roman" w:eastAsia="Times New Roman" w:hAnsi="Times New Roman"/>
          <w:sz w:val="27"/>
          <w:szCs w:val="27"/>
          <w:lang w:val="uk-UA" w:eastAsia="ar-SA"/>
        </w:rPr>
        <w:t>, що зайняті поточним будівництвом),</w:t>
      </w:r>
    </w:p>
    <w:p w:rsidR="00752F37" w:rsidRPr="00652CE2" w:rsidRDefault="007771CE" w:rsidP="007771CE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після завершення будівництва –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землі комерційного використання</w:t>
      </w:r>
      <w:r w:rsidR="00752F37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752F37" w:rsidRPr="00865AAB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752F37" w:rsidRDefault="00752F37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FA1679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</w:t>
      </w:r>
      <w:r w:rsidRPr="00FA1679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FA1679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2</w:t>
      </w:r>
      <w:r w:rsidR="000E1830" w:rsidRPr="000E1830">
        <w:rPr>
          <w:rFonts w:ascii="Times New Roman" w:eastAsia="Times New Roman" w:hAnsi="Times New Roman" w:cs="Tahoma"/>
          <w:bCs/>
          <w:sz w:val="27"/>
          <w:szCs w:val="27"/>
          <w:lang w:eastAsia="ar-SA"/>
        </w:rPr>
        <w:t>3</w:t>
      </w:r>
      <w:r w:rsidR="007771CE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0</w:t>
      </w:r>
      <w:r w:rsidRPr="00FA1679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0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  із них:</w:t>
      </w:r>
    </w:p>
    <w:p w:rsidR="000E1830" w:rsidRDefault="000E1830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lastRenderedPageBreak/>
        <w:t xml:space="preserve">І черга – до 810 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</w:t>
      </w:r>
    </w:p>
    <w:p w:rsidR="000E1830" w:rsidRDefault="000E1830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ІІ черга – до 1290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</w:t>
      </w:r>
    </w:p>
    <w:p w:rsidR="000E1830" w:rsidRDefault="000E1830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ІІІ черга – до 200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</w:p>
    <w:p w:rsidR="00752F37" w:rsidRPr="000E1830" w:rsidRDefault="000E1830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площа покриття – до 3700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</w:p>
    <w:p w:rsidR="00752F37" w:rsidRDefault="00752F37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площа озеленення – до </w:t>
      </w:r>
      <w:r w:rsidR="000E1830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29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0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</w:t>
      </w:r>
    </w:p>
    <w:p w:rsidR="00752F37" w:rsidRPr="00FA1679" w:rsidRDefault="00752F37" w:rsidP="00752F3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поверховість – 1 поверх</w:t>
      </w: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752F37" w:rsidRPr="00D84707" w:rsidRDefault="00752F37" w:rsidP="00752F37">
      <w:pPr>
        <w:pStyle w:val="a3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Pr="00122C9D" w:rsidRDefault="00752F37" w:rsidP="00752F37">
      <w:pPr>
        <w:pStyle w:val="a3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122C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122C9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22C9D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DC0B58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9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,0</w:t>
      </w:r>
      <w:r w:rsidRPr="00122C9D">
        <w:rPr>
          <w:rFonts w:ascii="Times New Roman" w:eastAsia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м.</w:t>
      </w:r>
    </w:p>
    <w:p w:rsidR="00752F37" w:rsidRPr="00865AAB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DC0B58">
        <w:rPr>
          <w:rFonts w:ascii="Times New Roman" w:eastAsia="Times New Roman" w:hAnsi="Times New Roman"/>
          <w:sz w:val="27"/>
          <w:szCs w:val="27"/>
          <w:lang w:val="uk-UA" w:eastAsia="ar-SA"/>
        </w:rPr>
        <w:t>до 40%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752F37" w:rsidRPr="000B33C3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не </w:t>
      </w:r>
      <w:r w:rsidRPr="000B33C3">
        <w:rPr>
          <w:rFonts w:ascii="Times New Roman" w:eastAsia="Times New Roman" w:hAnsi="Times New Roman" w:cs="Tahoma"/>
          <w:sz w:val="26"/>
          <w:szCs w:val="26"/>
          <w:lang w:val="uk-UA" w:eastAsia="ar-SA"/>
        </w:rPr>
        <w:t>розраховується.</w:t>
      </w:r>
    </w:p>
    <w:p w:rsidR="00752F37" w:rsidRPr="00865AAB" w:rsidRDefault="00752F37" w:rsidP="00752F37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по вул. </w:t>
      </w:r>
      <w:r w:rsidR="00DC0B58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30-річчя Перемоги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– 7,5 м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752F37" w:rsidRPr="000B33C3" w:rsidRDefault="00752F37" w:rsidP="00752F3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122C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122C9D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—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функціонально-планувальну та </w:t>
      </w:r>
    </w:p>
    <w:p w:rsidR="00752F37" w:rsidRPr="000B33C3" w:rsidRDefault="00752F37" w:rsidP="00752F37">
      <w:pPr>
        <w:suppressAutoHyphens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архітектурно-просторову організацію території прийняти з урахуванням  саніта</w:t>
      </w:r>
      <w:r w:rsidR="00DC0B58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рно-гігієнічних і протипожежних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вимог;</w:t>
      </w:r>
    </w:p>
    <w:p w:rsidR="00752F37" w:rsidRPr="00865AAB" w:rsidRDefault="00752F37" w:rsidP="00752F37">
      <w:pPr>
        <w:numPr>
          <w:ilvl w:val="0"/>
          <w:numId w:val="4"/>
        </w:numPr>
        <w:suppressAutoHyphens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752F37" w:rsidRPr="000B33C3" w:rsidRDefault="00752F37" w:rsidP="005800AB">
      <w:pPr>
        <w:pStyle w:val="a3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5800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5800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відповідно до вимог ДБН 360-92**;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врахувати</w:t>
      </w:r>
      <w:r w:rsidR="005800AB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="00DC0B58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ab/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функціональне призначення суміжних земельних ділянок та види використання об’єктів.</w:t>
      </w:r>
    </w:p>
    <w:p w:rsidR="00752F37" w:rsidRPr="000B33C3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 </w:t>
      </w:r>
      <w:r w:rsidRPr="000B33C3">
        <w:rPr>
          <w:rFonts w:ascii="Times New Roman" w:eastAsia="Times New Roman" w:hAnsi="Times New Roman" w:cs="Tahoma"/>
          <w:sz w:val="26"/>
          <w:szCs w:val="26"/>
          <w:lang w:val="uk-UA" w:eastAsia="ar-SA"/>
        </w:rPr>
        <w:t>об’єкт будівництва потрапляє в охоронну зону інженерних комунікацій, що потребує їх перенесення.</w:t>
      </w:r>
      <w:r w:rsidRPr="000B33C3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752F37" w:rsidRPr="000B33C3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забудови.</w:t>
      </w:r>
    </w:p>
    <w:p w:rsidR="00752F37" w:rsidRPr="00865AAB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752F37" w:rsidRPr="000B33C3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tab/>
      </w:r>
      <w:r w:rsidRPr="000B33C3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0B33C3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>інш</w:t>
      </w:r>
      <w:proofErr w:type="spellEnd"/>
      <w:r w:rsidRPr="000B33C3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 xml:space="preserve">. – на підставі звіту про інженерні геологічні вишукування. </w:t>
      </w:r>
    </w:p>
    <w:p w:rsidR="00752F37" w:rsidRPr="000B33C3" w:rsidRDefault="00752F37" w:rsidP="00752F37">
      <w:pPr>
        <w:spacing w:after="0" w:line="240" w:lineRule="auto"/>
        <w:ind w:left="709" w:hanging="1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геоінформаційної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системи міста Черкаси «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МГІС-Черкаси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mail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: </w:t>
      </w:r>
      <w:hyperlink r:id="rId8" w:history="1"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MGIS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cherkasy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@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ukr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net</w:t>
        </w:r>
      </w:hyperlink>
      <w:r w:rsidRPr="000B33C3">
        <w:rPr>
          <w:rFonts w:ascii="Times New Roman" w:hAnsi="Times New Roman"/>
          <w:sz w:val="26"/>
          <w:szCs w:val="26"/>
          <w:lang w:val="uk-UA" w:eastAsia="uk-UA"/>
        </w:rPr>
        <w:t>), згідно з технічними вимогами:</w:t>
      </w:r>
    </w:p>
    <w:p w:rsidR="00752F37" w:rsidRPr="000B33C3" w:rsidRDefault="00752F37" w:rsidP="00752F37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формат − *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.dmf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(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Delta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Digitals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) та *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.pdf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(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Adobe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Acrobat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) векторний;</w:t>
      </w:r>
    </w:p>
    <w:p w:rsidR="00752F37" w:rsidRPr="000B33C3" w:rsidRDefault="00752F37" w:rsidP="00496BF9">
      <w:pPr>
        <w:tabs>
          <w:tab w:val="left" w:pos="6379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система координат − місцева (для міста Черкаси).</w:t>
      </w:r>
    </w:p>
    <w:p w:rsidR="00752F37" w:rsidRPr="000B33C3" w:rsidRDefault="00752F37" w:rsidP="00752F37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система висот − Балтійська.</w:t>
      </w:r>
    </w:p>
    <w:p w:rsidR="00752F37" w:rsidRPr="000B33C3" w:rsidRDefault="00752F37" w:rsidP="00752F37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Держгеодезкартографії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від 09.03.2000 № 25.</w:t>
      </w:r>
    </w:p>
    <w:p w:rsidR="00752F37" w:rsidRPr="000B33C3" w:rsidRDefault="00752F37" w:rsidP="00752F37">
      <w:pPr>
        <w:spacing w:after="0" w:line="240" w:lineRule="auto"/>
        <w:ind w:left="709" w:hanging="1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lastRenderedPageBreak/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Держгеодезкартографії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від 03.08.2001 № 295.</w:t>
      </w:r>
    </w:p>
    <w:p w:rsidR="00752F37" w:rsidRPr="0000022C" w:rsidRDefault="00752F37" w:rsidP="00752F37">
      <w:pPr>
        <w:pStyle w:val="a4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00022C">
        <w:rPr>
          <w:rFonts w:ascii="Times New Roman" w:hAnsi="Times New Roman"/>
          <w:sz w:val="24"/>
          <w:szCs w:val="24"/>
          <w:lang w:val="uk-UA" w:eastAsia="ar-SA"/>
        </w:rPr>
        <w:t xml:space="preserve">9. </w:t>
      </w:r>
      <w:r w:rsidRPr="0000022C">
        <w:rPr>
          <w:rFonts w:ascii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sz w:val="24"/>
          <w:szCs w:val="24"/>
          <w:lang w:val="uk-UA" w:eastAsia="ar-SA"/>
        </w:rPr>
        <w:t xml:space="preserve"> </w:t>
      </w:r>
      <w:r w:rsidRPr="00C70CB6">
        <w:rPr>
          <w:sz w:val="28"/>
          <w:szCs w:val="28"/>
          <w:lang w:val="uk-UA" w:eastAsia="ar-SA"/>
        </w:rPr>
        <w:t xml:space="preserve">―  </w:t>
      </w:r>
      <w:r w:rsidRPr="0000022C">
        <w:rPr>
          <w:rFonts w:ascii="Times New Roman" w:hAnsi="Times New Roman"/>
          <w:sz w:val="26"/>
          <w:szCs w:val="26"/>
          <w:lang w:val="uk-UA" w:eastAsia="ar-SA"/>
        </w:rPr>
        <w:t xml:space="preserve">згідно з </w:t>
      </w:r>
    </w:p>
    <w:p w:rsidR="00752F37" w:rsidRPr="0000022C" w:rsidRDefault="00752F37" w:rsidP="00752F37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00022C">
        <w:rPr>
          <w:rFonts w:ascii="Times New Roman" w:hAnsi="Times New Roman"/>
          <w:sz w:val="26"/>
          <w:szCs w:val="26"/>
          <w:lang w:val="uk-UA" w:eastAsia="ar-SA"/>
        </w:rPr>
        <w:t xml:space="preserve"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 складі проекту передбачити: </w:t>
      </w:r>
    </w:p>
    <w:p w:rsidR="00752F37" w:rsidRPr="00865AAB" w:rsidRDefault="00752F37" w:rsidP="00752F3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752F37" w:rsidRPr="000B33C3" w:rsidRDefault="00752F37" w:rsidP="00752F37">
      <w:pPr>
        <w:pStyle w:val="a4"/>
        <w:ind w:left="709"/>
        <w:jc w:val="both"/>
        <w:rPr>
          <w:bCs/>
          <w:sz w:val="26"/>
          <w:szCs w:val="26"/>
          <w:lang w:val="uk-UA"/>
        </w:rPr>
      </w:pPr>
      <w:r w:rsidRPr="000B33C3">
        <w:rPr>
          <w:sz w:val="26"/>
          <w:szCs w:val="26"/>
          <w:lang w:val="uk-UA"/>
        </w:rPr>
        <w:t xml:space="preserve">- </w:t>
      </w:r>
      <w:r w:rsidRPr="000B33C3">
        <w:rPr>
          <w:rFonts w:ascii="Times New Roman" w:hAnsi="Times New Roman"/>
          <w:sz w:val="26"/>
          <w:szCs w:val="26"/>
          <w:lang w:val="uk-UA"/>
        </w:rPr>
        <w:t>виконання комплексного благоустрою і впорядкування прилеглої території та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та  покриття із плит ФЕМ</w:t>
      </w:r>
      <w:r w:rsidRPr="000B33C3">
        <w:rPr>
          <w:sz w:val="26"/>
          <w:szCs w:val="26"/>
          <w:lang w:val="uk-UA"/>
        </w:rPr>
        <w:t>)</w:t>
      </w:r>
      <w:r w:rsidRPr="000B33C3">
        <w:rPr>
          <w:bCs/>
          <w:sz w:val="26"/>
          <w:szCs w:val="26"/>
          <w:lang w:val="uk-UA"/>
        </w:rPr>
        <w:t xml:space="preserve">; 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розміщення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набору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функціонально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необхідних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малих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0B33C3">
        <w:rPr>
          <w:rFonts w:ascii="Times New Roman" w:eastAsia="Times New Roman" w:hAnsi="Times New Roman"/>
          <w:sz w:val="26"/>
          <w:szCs w:val="26"/>
        </w:rPr>
        <w:t>арх</w:t>
      </w:r>
      <w:proofErr w:type="gramEnd"/>
      <w:r w:rsidRPr="000B33C3">
        <w:rPr>
          <w:rFonts w:ascii="Times New Roman" w:eastAsia="Times New Roman" w:hAnsi="Times New Roman"/>
          <w:sz w:val="26"/>
          <w:szCs w:val="26"/>
        </w:rPr>
        <w:t>ітектурних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форм (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урни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, лавки для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відпочинку</w:t>
      </w:r>
      <w:proofErr w:type="spellEnd"/>
      <w:r w:rsidR="00820AF3" w:rsidRPr="000B33C3">
        <w:rPr>
          <w:rFonts w:ascii="Times New Roman" w:eastAsia="Times New Roman" w:hAnsi="Times New Roman"/>
          <w:sz w:val="26"/>
          <w:szCs w:val="26"/>
          <w:lang w:val="uk-UA"/>
        </w:rPr>
        <w:t>, місця для паління</w:t>
      </w:r>
      <w:r w:rsidRPr="000B33C3">
        <w:rPr>
          <w:rFonts w:ascii="Times New Roman" w:eastAsia="Times New Roman" w:hAnsi="Times New Roman"/>
          <w:sz w:val="26"/>
          <w:szCs w:val="26"/>
        </w:rPr>
        <w:t>)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</w:rPr>
        <w:t>групп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820AF3" w:rsidRPr="00820AF3" w:rsidRDefault="00820AF3" w:rsidP="00820AF3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6"/>
          <w:szCs w:val="26"/>
          <w:lang w:val="uk-UA" w:eastAsia="ar-SA"/>
        </w:rPr>
      </w:pPr>
      <w:r w:rsidRPr="00820AF3">
        <w:rPr>
          <w:rFonts w:ascii="Times New Roman" w:eastAsia="Tahoma" w:hAnsi="Times New Roman" w:cs="Tahoma"/>
          <w:bCs/>
          <w:sz w:val="26"/>
          <w:szCs w:val="26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820AF3" w:rsidRPr="00820AF3" w:rsidRDefault="00820AF3" w:rsidP="00820A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20AF3">
        <w:rPr>
          <w:rFonts w:ascii="Times New Roman" w:eastAsia="Times New Roman" w:hAnsi="Times New Roman"/>
          <w:sz w:val="26"/>
          <w:szCs w:val="26"/>
        </w:rPr>
        <w:t>-</w:t>
      </w:r>
      <w:r w:rsidRPr="00820AF3">
        <w:rPr>
          <w:rFonts w:ascii="Times New Roman" w:eastAsia="Times New Roman" w:hAnsi="Times New Roman"/>
          <w:sz w:val="26"/>
          <w:szCs w:val="26"/>
          <w:lang w:val="uk-UA"/>
        </w:rPr>
        <w:t xml:space="preserve"> огородження території.</w:t>
      </w:r>
    </w:p>
    <w:p w:rsidR="00752F37" w:rsidRPr="000B33C3" w:rsidRDefault="00752F37" w:rsidP="00752F37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В </w:t>
      </w:r>
      <w:proofErr w:type="spellStart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складі</w:t>
      </w:r>
      <w:proofErr w:type="spellEnd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проекту </w:t>
      </w:r>
      <w:proofErr w:type="spellStart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передбачити</w:t>
      </w:r>
      <w:proofErr w:type="spellEnd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0B33C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0B33C3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0B33C3">
        <w:rPr>
          <w:rFonts w:ascii="Times New Roman" w:eastAsia="Times New Roman" w:hAnsi="Times New Roman"/>
          <w:sz w:val="26"/>
          <w:szCs w:val="26"/>
        </w:rPr>
        <w:t>ст</w:t>
      </w:r>
      <w:proofErr w:type="gramEnd"/>
      <w:r w:rsidRPr="000B33C3">
        <w:rPr>
          <w:rFonts w:ascii="Times New Roman" w:eastAsia="Times New Roman" w:hAnsi="Times New Roman"/>
          <w:sz w:val="26"/>
          <w:szCs w:val="26"/>
        </w:rPr>
        <w:t>іни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фасаду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, цоколь</w:t>
      </w:r>
      <w:r w:rsidRPr="000B33C3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0B33C3">
        <w:rPr>
          <w:rFonts w:ascii="Times New Roman" w:eastAsia="Times New Roman" w:hAnsi="Times New Roman"/>
          <w:sz w:val="26"/>
          <w:szCs w:val="26"/>
        </w:rPr>
        <w:t>;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вікна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 ― </w:t>
      </w: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металопластик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,  </w:t>
      </w: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заповнений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склопакетами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752F37" w:rsidRPr="00E123B0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двері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 – </w:t>
      </w:r>
      <w:proofErr w:type="spellStart"/>
      <w:r w:rsidRPr="000B33C3">
        <w:rPr>
          <w:rFonts w:ascii="Times New Roman" w:eastAsia="Times New Roman" w:hAnsi="Times New Roman"/>
          <w:bCs/>
          <w:sz w:val="26"/>
          <w:szCs w:val="26"/>
        </w:rPr>
        <w:t>дерев’яні</w:t>
      </w:r>
      <w:proofErr w:type="spellEnd"/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="00820AF3"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металопластикові, 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>металеві (вхідні)</w:t>
      </w:r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E123B0" w:rsidRPr="00E123B0" w:rsidRDefault="00E123B0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6"/>
          <w:szCs w:val="26"/>
          <w:lang w:val="uk-UA"/>
        </w:rPr>
      </w:pPr>
      <w:r w:rsidRPr="00E123B0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головний вхід та в’їзд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val="uk-UA"/>
        </w:rPr>
        <w:t>до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val="uk-UA"/>
        </w:rPr>
        <w:t>автосалон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val="uk-UA"/>
        </w:rPr>
        <w:t>ів передбачити з вул. 30-річчя Перемоги;</w:t>
      </w:r>
      <w:bookmarkStart w:id="0" w:name="_GoBack"/>
      <w:bookmarkEnd w:id="0"/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- передбачити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місця в буд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>івлі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, які не порушують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архітектурного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вигляду, для розташування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кондиціонерів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,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засобів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супутникового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зв'язку</w:t>
      </w: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(в разі необхідності)</w:t>
      </w:r>
      <w:r w:rsidRPr="00A51C7A">
        <w:rPr>
          <w:rFonts w:ascii="Times New Roman" w:eastAsia="Times New Roman" w:hAnsi="Times New Roman"/>
          <w:bCs/>
          <w:sz w:val="26"/>
          <w:szCs w:val="26"/>
          <w:lang w:val="uk-UA"/>
        </w:rPr>
        <w:t>;</w:t>
      </w:r>
    </w:p>
    <w:p w:rsidR="00752F37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485E38" w:rsidRPr="000B33C3" w:rsidRDefault="00485E38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-</w:t>
      </w:r>
      <w:r w:rsidR="00D0107A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val="uk-UA"/>
        </w:rPr>
        <w:t>водовідведення дощових вод;</w:t>
      </w:r>
    </w:p>
    <w:p w:rsidR="00752F37" w:rsidRPr="000B33C3" w:rsidRDefault="00752F37" w:rsidP="00752F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gramStart"/>
      <w:r w:rsidRPr="000B33C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забезпеч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перебування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</w:rPr>
        <w:t>групп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відповідно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до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вимог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ДБН В.2.2-17:2006 «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Доступність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будинків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споруд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</w:rPr>
        <w:t>групп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», та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розділу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12 ДБН В.2.2-9-2009 “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Громадські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Основні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положення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>”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);</w:t>
      </w:r>
    </w:p>
    <w:p w:rsidR="00752F37" w:rsidRPr="000B33C3" w:rsidRDefault="00752F37" w:rsidP="00752F37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0B33C3">
        <w:rPr>
          <w:rFonts w:ascii="Times New Roman" w:hAnsi="Times New Roman"/>
          <w:sz w:val="26"/>
          <w:szCs w:val="26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752F37" w:rsidRPr="000B33C3" w:rsidRDefault="00752F37" w:rsidP="00752F37">
      <w:pPr>
        <w:pStyle w:val="a4"/>
        <w:ind w:left="709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70CB6">
        <w:rPr>
          <w:sz w:val="24"/>
          <w:szCs w:val="24"/>
          <w:lang w:val="uk-UA" w:eastAsia="ar-SA"/>
        </w:rPr>
        <w:t>10</w:t>
      </w:r>
      <w:r w:rsidRPr="00865AAB">
        <w:rPr>
          <w:b/>
          <w:sz w:val="24"/>
          <w:szCs w:val="24"/>
          <w:lang w:val="uk-UA" w:eastAsia="ar-SA"/>
        </w:rPr>
        <w:t xml:space="preserve">. </w:t>
      </w:r>
      <w:r w:rsidRPr="008A4DAB">
        <w:rPr>
          <w:rFonts w:ascii="Times New Roman" w:hAnsi="Times New Roman"/>
          <w:b/>
          <w:sz w:val="24"/>
          <w:szCs w:val="24"/>
          <w:lang w:val="uk-UA" w:eastAsia="ar-SA"/>
        </w:rPr>
        <w:t>Забезпечення умов транспортно-пішохідного зв’язку</w:t>
      </w:r>
      <w:r w:rsidRPr="00C70CB6">
        <w:rPr>
          <w:sz w:val="24"/>
          <w:szCs w:val="24"/>
          <w:lang w:val="uk-UA" w:eastAsia="ar-SA"/>
        </w:rPr>
        <w:t xml:space="preserve"> </w:t>
      </w:r>
      <w:r w:rsidRPr="00C70CB6">
        <w:rPr>
          <w:b/>
          <w:sz w:val="28"/>
          <w:szCs w:val="28"/>
          <w:lang w:val="uk-UA" w:eastAsia="ar-SA"/>
        </w:rPr>
        <w:t xml:space="preserve">―  </w:t>
      </w:r>
      <w:r w:rsidRPr="000B33C3">
        <w:rPr>
          <w:rFonts w:ascii="Times New Roman" w:hAnsi="Times New Roman"/>
          <w:sz w:val="26"/>
          <w:szCs w:val="26"/>
          <w:lang w:val="uk-UA" w:eastAsia="ar-SA"/>
        </w:rPr>
        <w:t>передбачити під'їзд до</w:t>
      </w:r>
    </w:p>
    <w:p w:rsidR="00752F37" w:rsidRPr="000B33C3" w:rsidRDefault="00752F37" w:rsidP="00820AF3">
      <w:pPr>
        <w:suppressAutoHyphens/>
        <w:spacing w:after="0" w:line="240" w:lineRule="auto"/>
        <w:ind w:left="708" w:firstLine="12"/>
        <w:jc w:val="both"/>
        <w:rPr>
          <w:rFonts w:ascii="Times New Roman" w:hAnsi="Times New Roman"/>
          <w:sz w:val="26"/>
          <w:szCs w:val="26"/>
          <w:lang w:val="uk-UA"/>
        </w:rPr>
      </w:pPr>
      <w:r w:rsidRPr="000B33C3">
        <w:rPr>
          <w:rFonts w:ascii="Times New Roman" w:hAnsi="Times New Roman"/>
          <w:sz w:val="26"/>
          <w:szCs w:val="26"/>
          <w:lang w:val="uk-UA" w:eastAsia="ar-SA"/>
        </w:rPr>
        <w:t xml:space="preserve">об'єкта з вул. </w:t>
      </w:r>
      <w:r w:rsidR="00820AF3" w:rsidRPr="000B33C3">
        <w:rPr>
          <w:rFonts w:ascii="Times New Roman" w:eastAsia="Times New Roman" w:hAnsi="Times New Roman"/>
          <w:sz w:val="26"/>
          <w:szCs w:val="26"/>
          <w:lang w:val="uk-UA"/>
        </w:rPr>
        <w:t>30-річчя Перемоги</w:t>
      </w:r>
      <w:r w:rsidRPr="000B33C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hAnsi="Times New Roman"/>
          <w:sz w:val="26"/>
          <w:szCs w:val="26"/>
          <w:lang w:val="uk-UA" w:eastAsia="ar-SA"/>
        </w:rPr>
        <w:t>з урахуванням безпеки дорожнього та пішохідного рухів.</w:t>
      </w:r>
    </w:p>
    <w:p w:rsidR="00752F37" w:rsidRPr="00865AAB" w:rsidRDefault="00752F37" w:rsidP="00752F3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розрахункову кількість машино-місць, місць для тимчасового зберігання автотранспорту визначити 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ДБН 360-92** “Містобудування. Планування і забудова міських і сільських поселень”. Передбачити влаштування окремих стоянок  для автомобілів інвалідів в параметрах, що відповідають вимогам  будівельних норм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752F37" w:rsidRPr="00865AAB" w:rsidRDefault="00752F37" w:rsidP="00752F3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8A4DA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12. </w:t>
      </w:r>
      <w:r w:rsidRPr="008A4D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752F37" w:rsidRDefault="00752F37" w:rsidP="00752F37">
      <w:pPr>
        <w:spacing w:after="0"/>
        <w:rPr>
          <w:rFonts w:ascii="Times New Roman" w:eastAsia="Tahoma" w:hAnsi="Times New Roman"/>
          <w:sz w:val="26"/>
          <w:szCs w:val="26"/>
          <w:lang w:val="uk-UA"/>
        </w:rPr>
      </w:pPr>
      <w:r w:rsidRPr="008A4DAB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 xml:space="preserve">13. </w:t>
      </w:r>
      <w:r w:rsidRPr="008A4D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Інші вимоги до об’єктів будівництва, передбачені законодавством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 - </w:t>
      </w:r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відповідно до </w:t>
      </w:r>
    </w:p>
    <w:p w:rsidR="00752F37" w:rsidRPr="008A4DAB" w:rsidRDefault="00752F37" w:rsidP="00752F37">
      <w:pPr>
        <w:pStyle w:val="a4"/>
        <w:ind w:left="709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eastAsia="Tahoma"/>
          <w:lang w:val="uk-UA"/>
        </w:rPr>
        <w:t xml:space="preserve">               </w:t>
      </w:r>
      <w:r w:rsidRPr="008A4DAB">
        <w:rPr>
          <w:rFonts w:ascii="Times New Roman" w:eastAsia="Tahoma" w:hAnsi="Times New Roman"/>
          <w:sz w:val="26"/>
          <w:szCs w:val="26"/>
          <w:lang w:val="uk-UA"/>
        </w:rPr>
        <w:t xml:space="preserve">статті 40 Закону  України  </w:t>
      </w:r>
      <w:proofErr w:type="spellStart"/>
      <w:r w:rsidRPr="008A4DAB">
        <w:rPr>
          <w:rFonts w:ascii="Times New Roman" w:eastAsia="Tahoma" w:hAnsi="Times New Roman"/>
          <w:sz w:val="26"/>
          <w:szCs w:val="26"/>
          <w:lang w:val="uk-UA"/>
        </w:rPr>
        <w:t>„Про</w:t>
      </w:r>
      <w:proofErr w:type="spellEnd"/>
      <w:r w:rsidRPr="008A4DAB">
        <w:rPr>
          <w:rFonts w:ascii="Times New Roman" w:eastAsia="Tahoma" w:hAnsi="Times New Roman"/>
          <w:sz w:val="26"/>
          <w:szCs w:val="26"/>
          <w:lang w:val="uk-UA"/>
        </w:rPr>
        <w:t xml:space="preserve"> регулювання містобудівної діяльності” та рішення Черкаської міської ради від 23.06.2011 № 2-621</w:t>
      </w:r>
      <w:r w:rsidRPr="008A4DAB">
        <w:rPr>
          <w:rFonts w:ascii="Times New Roman" w:hAnsi="Times New Roman"/>
          <w:sz w:val="26"/>
          <w:szCs w:val="26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752F37" w:rsidRPr="00865AAB" w:rsidRDefault="00752F37" w:rsidP="00752F37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</w:p>
    <w:p w:rsidR="00752F37" w:rsidRPr="00C70CB6" w:rsidRDefault="00752F37" w:rsidP="00752F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752F37" w:rsidRPr="00C70CB6" w:rsidRDefault="00752F37" w:rsidP="00752F3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плану зонування  міста М 1:</w:t>
      </w:r>
      <w:r w:rsidR="00485E38"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752F37" w:rsidRPr="00C70CB6" w:rsidRDefault="00752F37" w:rsidP="00752F3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генплану міста М 1:</w:t>
      </w:r>
      <w:r w:rsidR="00485E38"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752F37" w:rsidRPr="00C70CB6" w:rsidRDefault="00752F37" w:rsidP="00752F3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Фрагмент </w:t>
      </w:r>
      <w:proofErr w:type="spellStart"/>
      <w:r w:rsidR="00485E38">
        <w:rPr>
          <w:rFonts w:ascii="Times New Roman" w:eastAsia="Times New Roman" w:hAnsi="Times New Roman"/>
          <w:sz w:val="27"/>
          <w:szCs w:val="27"/>
          <w:lang w:val="uk-UA" w:eastAsia="ar-SA"/>
        </w:rPr>
        <w:t>топоплану</w:t>
      </w:r>
      <w:proofErr w:type="spellEnd"/>
      <w:r w:rsidR="00485E3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міста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r w:rsidR="00485E38">
        <w:rPr>
          <w:rFonts w:ascii="Times New Roman" w:eastAsia="Times New Roman" w:hAnsi="Times New Roman"/>
          <w:sz w:val="27"/>
          <w:szCs w:val="27"/>
          <w:lang w:val="uk-UA" w:eastAsia="ar-SA"/>
        </w:rPr>
        <w:t>М 1:2000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752F37" w:rsidRPr="00C70CB6" w:rsidRDefault="00752F37" w:rsidP="00752F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752F37" w:rsidRPr="00C70CB6" w:rsidRDefault="00752F37" w:rsidP="00752F37">
      <w:pPr>
        <w:rPr>
          <w:lang w:val="uk-UA"/>
        </w:rPr>
      </w:pPr>
    </w:p>
    <w:p w:rsidR="00752F37" w:rsidRPr="00FA1679" w:rsidRDefault="00752F37" w:rsidP="00752F37">
      <w:pPr>
        <w:rPr>
          <w:lang w:val="uk-UA"/>
        </w:rPr>
      </w:pPr>
    </w:p>
    <w:p w:rsidR="00752F37" w:rsidRPr="00652CE2" w:rsidRDefault="00752F37" w:rsidP="00752F3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752F37" w:rsidRPr="00652CE2" w:rsidRDefault="00752F37" w:rsidP="00752F3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752F37" w:rsidRPr="00B8601D" w:rsidRDefault="00752F37" w:rsidP="00752F37">
      <w:pPr>
        <w:rPr>
          <w:lang w:val="uk-UA"/>
        </w:rPr>
      </w:pPr>
    </w:p>
    <w:p w:rsidR="005D3989" w:rsidRPr="00752F37" w:rsidRDefault="005D3989">
      <w:pPr>
        <w:rPr>
          <w:lang w:val="uk-UA"/>
        </w:rPr>
      </w:pPr>
    </w:p>
    <w:sectPr w:rsidR="005D3989" w:rsidRPr="00752F37" w:rsidSect="00D8470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E232CD"/>
    <w:multiLevelType w:val="hybridMultilevel"/>
    <w:tmpl w:val="36548DBE"/>
    <w:lvl w:ilvl="0" w:tplc="42A88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A230BDF2"/>
    <w:lvl w:ilvl="0" w:tplc="A0F0B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058F6"/>
    <w:multiLevelType w:val="hybridMultilevel"/>
    <w:tmpl w:val="15D4D446"/>
    <w:lvl w:ilvl="0" w:tplc="4A7E557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7"/>
    <w:rsid w:val="00084304"/>
    <w:rsid w:val="000B33C3"/>
    <w:rsid w:val="000E1830"/>
    <w:rsid w:val="00485E38"/>
    <w:rsid w:val="00496BF9"/>
    <w:rsid w:val="004B07DB"/>
    <w:rsid w:val="005662A2"/>
    <w:rsid w:val="005800AB"/>
    <w:rsid w:val="005D3989"/>
    <w:rsid w:val="005F1BBD"/>
    <w:rsid w:val="0071104A"/>
    <w:rsid w:val="00737978"/>
    <w:rsid w:val="00752F37"/>
    <w:rsid w:val="007771CE"/>
    <w:rsid w:val="007952F1"/>
    <w:rsid w:val="00820AF3"/>
    <w:rsid w:val="00847E73"/>
    <w:rsid w:val="009B5F09"/>
    <w:rsid w:val="00A51C7A"/>
    <w:rsid w:val="00D0107A"/>
    <w:rsid w:val="00DC0B58"/>
    <w:rsid w:val="00E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37"/>
    <w:pPr>
      <w:ind w:left="720"/>
      <w:contextualSpacing/>
    </w:pPr>
  </w:style>
  <w:style w:type="paragraph" w:styleId="a4">
    <w:name w:val="No Spacing"/>
    <w:uiPriority w:val="1"/>
    <w:qFormat/>
    <w:rsid w:val="00752F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37"/>
    <w:pPr>
      <w:ind w:left="720"/>
      <w:contextualSpacing/>
    </w:pPr>
  </w:style>
  <w:style w:type="paragraph" w:styleId="a4">
    <w:name w:val="No Spacing"/>
    <w:uiPriority w:val="1"/>
    <w:qFormat/>
    <w:rsid w:val="00752F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S.cherkasy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05DE-3B84-40F1-9E96-CD271C0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7</cp:revision>
  <cp:lastPrinted>2016-06-09T09:31:00Z</cp:lastPrinted>
  <dcterms:created xsi:type="dcterms:W3CDTF">2016-06-02T12:42:00Z</dcterms:created>
  <dcterms:modified xsi:type="dcterms:W3CDTF">2016-06-24T13:01:00Z</dcterms:modified>
</cp:coreProperties>
</file>